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37FA" w14:textId="77777777" w:rsidR="00CF67CA" w:rsidRPr="00CF67CA" w:rsidRDefault="00CF67CA" w:rsidP="00CF67CA">
      <w:pPr>
        <w:jc w:val="center"/>
        <w:rPr>
          <w:b/>
          <w:bCs/>
          <w:sz w:val="28"/>
          <w:szCs w:val="28"/>
        </w:rPr>
      </w:pPr>
      <w:r w:rsidRPr="00CF67CA">
        <w:rPr>
          <w:b/>
          <w:bCs/>
          <w:sz w:val="28"/>
          <w:szCs w:val="28"/>
        </w:rPr>
        <w:t>Chinese Government Scholarship-Bilateral Program</w:t>
      </w:r>
    </w:p>
    <w:p w14:paraId="47DD142D" w14:textId="77777777" w:rsidR="00CF67CA" w:rsidRPr="00CF67CA" w:rsidRDefault="00CF67CA" w:rsidP="00CF67CA">
      <w:r w:rsidRPr="00CF67CA">
        <w:t>Bilateral Program includes a full or partial scholarship established by MOE in accordance with educational exchange agreements or consensus between Chinese government and governments of other countries, institutions, universities or international organizations.</w:t>
      </w:r>
    </w:p>
    <w:p w14:paraId="075BDA3E" w14:textId="77777777" w:rsidR="00CF67CA" w:rsidRPr="00CF67CA" w:rsidRDefault="00CF67CA" w:rsidP="00CF67CA"/>
    <w:p w14:paraId="69D03278" w14:textId="77777777" w:rsidR="00CF67CA" w:rsidRPr="00CF67CA" w:rsidRDefault="00CF67CA" w:rsidP="00CF67CA"/>
    <w:p w14:paraId="732D1D67" w14:textId="77777777" w:rsidR="00CF67CA" w:rsidRPr="00CF67CA" w:rsidRDefault="00CF67CA" w:rsidP="00CF67CA">
      <w:proofErr w:type="gramStart"/>
      <w:r w:rsidRPr="00CF67CA">
        <w:rPr>
          <w:b/>
          <w:bCs/>
        </w:rPr>
        <w:t>I  Supporting</w:t>
      </w:r>
      <w:proofErr w:type="gramEnd"/>
      <w:r w:rsidRPr="00CF67CA">
        <w:rPr>
          <w:b/>
          <w:bCs/>
        </w:rPr>
        <w:t xml:space="preserve"> Categories, Duration and Instruction Language</w:t>
      </w:r>
    </w:p>
    <w:p w14:paraId="24CDE345" w14:textId="77777777" w:rsidR="00CF67CA" w:rsidRPr="00CF67CA" w:rsidRDefault="00CF67CA" w:rsidP="00CF67CA">
      <w:r w:rsidRPr="00CF67CA">
        <w:rPr>
          <w:b/>
          <w:bCs/>
        </w:rPr>
        <w:t>Supporting Category</w:t>
      </w:r>
    </w:p>
    <w:p w14:paraId="09948272" w14:textId="77777777" w:rsidR="00CF67CA" w:rsidRPr="00CF67CA" w:rsidRDefault="00CF67CA" w:rsidP="00CF67CA">
      <w:r w:rsidRPr="00CF67CA">
        <w:t>The Bilateral Program supports undergraduate students, graduate students, general scholars and senior scholars. Please consult the dispatching authorities of your home country for the categories available</w:t>
      </w:r>
    </w:p>
    <w:p w14:paraId="215D019E" w14:textId="77777777" w:rsidR="00CF67CA" w:rsidRPr="00CF67CA" w:rsidRDefault="00CF67CA" w:rsidP="00CF67CA">
      <w:r w:rsidRPr="00CF67CA">
        <w:rPr>
          <w:b/>
          <w:bCs/>
        </w:rPr>
        <w:t>Instruction Language</w:t>
      </w:r>
    </w:p>
    <w:p w14:paraId="0813D8B4" w14:textId="77777777" w:rsidR="00CF67CA" w:rsidRPr="00CF67CA" w:rsidRDefault="00CF67CA" w:rsidP="00CF67CA">
      <w:r w:rsidRPr="00CF67CA">
        <w:t>Undergraduate scholarship recipients must register for Chinese-taught credit courses. Graduate and non-degree scholarship students can register for either the Chinese-taught program or the English-taught program if applicable. Program Search (By visiting </w:t>
      </w:r>
      <w:hyperlink r:id="rId6" w:tgtFrame="_blank" w:history="1">
        <w:r w:rsidRPr="00CF67CA">
          <w:rPr>
            <w:rStyle w:val="a3"/>
          </w:rPr>
          <w:t>http://www.csc.edu.cn/studyinchina</w:t>
        </w:r>
      </w:hyperlink>
      <w:r w:rsidRPr="00CF67CA">
        <w:t> or </w:t>
      </w:r>
      <w:hyperlink r:id="rId7" w:tgtFrame="_blank" w:history="1">
        <w:r w:rsidRPr="00CF67CA">
          <w:rPr>
            <w:rStyle w:val="a3"/>
          </w:rPr>
          <w:t>http://www.campuschina.org</w:t>
        </w:r>
      </w:hyperlink>
      <w:r w:rsidRPr="00CF67CA">
        <w:t>) can help you find the program and university you're interested in.</w:t>
      </w:r>
    </w:p>
    <w:p w14:paraId="7C6D1DBF" w14:textId="77777777" w:rsidR="00CF67CA" w:rsidRPr="00CF67CA" w:rsidRDefault="00CF67CA" w:rsidP="00CF67CA">
      <w:r w:rsidRPr="00CF67CA">
        <w:t>All applicants are requested to provide their language proficiency certificates for the scholarship applications. Applicants for Chinese-taught programs must provide a valid Chinese Proficiency Test (HSK) certificate. Undergraduate or non-degree (general scholar &amp; senior scholar) candidates should have achieved HSK Level III or above; Postgraduate candidates should have achieved HSK Level IV or above. Applicants for English-taught programs should provide valid English Proficiency Test (IELTS or TOFEL) certificates.</w:t>
      </w:r>
    </w:p>
    <w:p w14:paraId="011B169C" w14:textId="77777777" w:rsidR="00CF67CA" w:rsidRPr="00CF67CA" w:rsidRDefault="00CF67CA" w:rsidP="00CF67CA">
      <w:r w:rsidRPr="00CF67CA">
        <w:rPr>
          <w:b/>
          <w:bCs/>
        </w:rPr>
        <w:t>Duration</w:t>
      </w:r>
    </w:p>
    <w:p w14:paraId="073F19A5" w14:textId="77777777" w:rsidR="00CF67CA" w:rsidRPr="00CF67CA" w:rsidRDefault="00CF67CA" w:rsidP="00CF67CA">
      <w:r w:rsidRPr="00CF67CA">
        <w:t>The scholarship covers both major study and Chinese language (preparatory study).</w:t>
      </w:r>
    </w:p>
    <w:tbl>
      <w:tblPr>
        <w:tblW w:w="5000" w:type="pct"/>
        <w:tblCellMar>
          <w:left w:w="0" w:type="dxa"/>
          <w:right w:w="0" w:type="dxa"/>
        </w:tblCellMar>
        <w:tblLook w:val="04A0" w:firstRow="1" w:lastRow="0" w:firstColumn="1" w:lastColumn="0" w:noHBand="0" w:noVBand="1"/>
      </w:tblPr>
      <w:tblGrid>
        <w:gridCol w:w="2661"/>
        <w:gridCol w:w="2377"/>
        <w:gridCol w:w="2472"/>
        <w:gridCol w:w="1830"/>
      </w:tblGrid>
      <w:tr w:rsidR="00CF67CA" w:rsidRPr="00CF67CA" w14:paraId="1A28157E" w14:textId="77777777" w:rsidTr="00CF67CA">
        <w:tc>
          <w:tcPr>
            <w:tcW w:w="14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1AC7808C" w14:textId="77777777" w:rsidR="00CF67CA" w:rsidRPr="00CF67CA" w:rsidRDefault="00CF67CA" w:rsidP="00CF67CA">
            <w:r w:rsidRPr="00CF67CA">
              <w:rPr>
                <w:b/>
                <w:bCs/>
              </w:rPr>
              <w:t>Supporting Categories</w:t>
            </w:r>
          </w:p>
        </w:tc>
        <w:tc>
          <w:tcPr>
            <w:tcW w:w="12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729B4346" w14:textId="77777777" w:rsidR="00CF67CA" w:rsidRPr="00CF67CA" w:rsidRDefault="00CF67CA" w:rsidP="00CF67CA">
            <w:r w:rsidRPr="00CF67CA">
              <w:rPr>
                <w:b/>
                <w:bCs/>
              </w:rPr>
              <w:t>Major Study(year)</w:t>
            </w:r>
          </w:p>
        </w:tc>
        <w:tc>
          <w:tcPr>
            <w:tcW w:w="13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4970D6C4" w14:textId="77777777" w:rsidR="00CF67CA" w:rsidRPr="00CF67CA" w:rsidRDefault="00CF67CA" w:rsidP="00CF67CA">
            <w:r w:rsidRPr="00CF67CA">
              <w:rPr>
                <w:b/>
                <w:bCs/>
              </w:rPr>
              <w:t xml:space="preserve">Chinese Language (Preparatory </w:t>
            </w:r>
            <w:proofErr w:type="gramStart"/>
            <w:r w:rsidRPr="00CF67CA">
              <w:rPr>
                <w:b/>
                <w:bCs/>
              </w:rPr>
              <w:t>Study)(</w:t>
            </w:r>
            <w:proofErr w:type="gramEnd"/>
            <w:r w:rsidRPr="00CF67CA">
              <w:rPr>
                <w:b/>
                <w:bCs/>
              </w:rPr>
              <w:t>year)</w:t>
            </w:r>
          </w:p>
        </w:tc>
        <w:tc>
          <w:tcPr>
            <w:tcW w:w="9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08EC08E1" w14:textId="77777777" w:rsidR="00CF67CA" w:rsidRPr="00CF67CA" w:rsidRDefault="00CF67CA" w:rsidP="00CF67CA">
            <w:r w:rsidRPr="00CF67CA">
              <w:rPr>
                <w:b/>
                <w:bCs/>
              </w:rPr>
              <w:t>Duration of</w:t>
            </w:r>
          </w:p>
          <w:p w14:paraId="621D53E3" w14:textId="77777777" w:rsidR="00CF67CA" w:rsidRPr="00CF67CA" w:rsidRDefault="00CF67CA" w:rsidP="00CF67CA">
            <w:r w:rsidRPr="00CF67CA">
              <w:rPr>
                <w:b/>
                <w:bCs/>
              </w:rPr>
              <w:t>Scholarship(year)</w:t>
            </w:r>
          </w:p>
        </w:tc>
      </w:tr>
      <w:tr w:rsidR="00CF67CA" w:rsidRPr="00CF67CA" w14:paraId="779A9A14" w14:textId="77777777" w:rsidTr="00CF67CA">
        <w:tc>
          <w:tcPr>
            <w:tcW w:w="14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0ECD3714" w14:textId="77777777" w:rsidR="00CF67CA" w:rsidRPr="00CF67CA" w:rsidRDefault="00CF67CA" w:rsidP="00CF67CA">
            <w:r w:rsidRPr="00CF67CA">
              <w:t>Undergraduate students</w:t>
            </w:r>
          </w:p>
        </w:tc>
        <w:tc>
          <w:tcPr>
            <w:tcW w:w="12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71C6A57F" w14:textId="77777777" w:rsidR="00CF67CA" w:rsidRPr="00CF67CA" w:rsidRDefault="00CF67CA" w:rsidP="00CF67CA">
            <w:r w:rsidRPr="00CF67CA">
              <w:t>4-5</w:t>
            </w:r>
          </w:p>
        </w:tc>
        <w:tc>
          <w:tcPr>
            <w:tcW w:w="13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6CC7F1EB" w14:textId="77777777" w:rsidR="00CF67CA" w:rsidRPr="00CF67CA" w:rsidRDefault="00CF67CA" w:rsidP="00CF67CA">
            <w:r w:rsidRPr="00CF67CA">
              <w:t>1- 2</w:t>
            </w:r>
          </w:p>
        </w:tc>
        <w:tc>
          <w:tcPr>
            <w:tcW w:w="9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4D98BD14" w14:textId="77777777" w:rsidR="00CF67CA" w:rsidRPr="00CF67CA" w:rsidRDefault="00CF67CA" w:rsidP="00CF67CA">
            <w:r w:rsidRPr="00CF67CA">
              <w:t>4-7</w:t>
            </w:r>
          </w:p>
        </w:tc>
      </w:tr>
      <w:tr w:rsidR="00CF67CA" w:rsidRPr="00CF67CA" w14:paraId="60704AAE" w14:textId="77777777" w:rsidTr="00CF67CA">
        <w:tc>
          <w:tcPr>
            <w:tcW w:w="14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0115EE1A" w14:textId="77777777" w:rsidR="00CF67CA" w:rsidRPr="00CF67CA" w:rsidRDefault="00CF67CA" w:rsidP="00CF67CA">
            <w:r w:rsidRPr="00CF67CA">
              <w:t>Master’s students</w:t>
            </w:r>
          </w:p>
        </w:tc>
        <w:tc>
          <w:tcPr>
            <w:tcW w:w="12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415C003C" w14:textId="77777777" w:rsidR="00CF67CA" w:rsidRPr="00CF67CA" w:rsidRDefault="00CF67CA" w:rsidP="00CF67CA">
            <w:r w:rsidRPr="00CF67CA">
              <w:t>2-3</w:t>
            </w:r>
          </w:p>
        </w:tc>
        <w:tc>
          <w:tcPr>
            <w:tcW w:w="13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0181DEC2" w14:textId="77777777" w:rsidR="00CF67CA" w:rsidRPr="00CF67CA" w:rsidRDefault="00CF67CA" w:rsidP="00CF67CA">
            <w:r w:rsidRPr="00CF67CA">
              <w:t>1-2</w:t>
            </w:r>
          </w:p>
        </w:tc>
        <w:tc>
          <w:tcPr>
            <w:tcW w:w="9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6E4B7910" w14:textId="77777777" w:rsidR="00CF67CA" w:rsidRPr="00CF67CA" w:rsidRDefault="00CF67CA" w:rsidP="00CF67CA">
            <w:r w:rsidRPr="00CF67CA">
              <w:t>2-5</w:t>
            </w:r>
          </w:p>
        </w:tc>
      </w:tr>
      <w:tr w:rsidR="00CF67CA" w:rsidRPr="00CF67CA" w14:paraId="653C944C" w14:textId="77777777" w:rsidTr="00CF67CA">
        <w:tc>
          <w:tcPr>
            <w:tcW w:w="14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4EEDE1EE" w14:textId="77777777" w:rsidR="00CF67CA" w:rsidRPr="00CF67CA" w:rsidRDefault="00CF67CA" w:rsidP="00CF67CA">
            <w:r w:rsidRPr="00CF67CA">
              <w:t>Doctoral students</w:t>
            </w:r>
          </w:p>
        </w:tc>
        <w:tc>
          <w:tcPr>
            <w:tcW w:w="12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170156CF" w14:textId="77777777" w:rsidR="00CF67CA" w:rsidRPr="00CF67CA" w:rsidRDefault="00CF67CA" w:rsidP="00CF67CA">
            <w:r w:rsidRPr="00CF67CA">
              <w:t>3-4</w:t>
            </w:r>
          </w:p>
        </w:tc>
        <w:tc>
          <w:tcPr>
            <w:tcW w:w="13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296BF388" w14:textId="77777777" w:rsidR="00CF67CA" w:rsidRPr="00CF67CA" w:rsidRDefault="00CF67CA" w:rsidP="00CF67CA">
            <w:r w:rsidRPr="00CF67CA">
              <w:t>1- 2</w:t>
            </w:r>
          </w:p>
        </w:tc>
        <w:tc>
          <w:tcPr>
            <w:tcW w:w="9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2D6A61F4" w14:textId="77777777" w:rsidR="00CF67CA" w:rsidRPr="00CF67CA" w:rsidRDefault="00CF67CA" w:rsidP="00CF67CA">
            <w:r w:rsidRPr="00CF67CA">
              <w:t>3-6</w:t>
            </w:r>
          </w:p>
        </w:tc>
      </w:tr>
      <w:tr w:rsidR="00CF67CA" w:rsidRPr="00CF67CA" w14:paraId="4BD86DD4" w14:textId="77777777" w:rsidTr="00CF67CA">
        <w:tc>
          <w:tcPr>
            <w:tcW w:w="14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60120C76" w14:textId="77777777" w:rsidR="00CF67CA" w:rsidRPr="00CF67CA" w:rsidRDefault="00CF67CA" w:rsidP="00CF67CA">
            <w:r w:rsidRPr="00CF67CA">
              <w:lastRenderedPageBreak/>
              <w:t>General scholars</w:t>
            </w:r>
          </w:p>
        </w:tc>
        <w:tc>
          <w:tcPr>
            <w:tcW w:w="12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2F74F771" w14:textId="77777777" w:rsidR="00CF67CA" w:rsidRPr="00CF67CA" w:rsidRDefault="00CF67CA" w:rsidP="00CF67CA">
            <w:r w:rsidRPr="00CF67CA">
              <w:t>up to 1</w:t>
            </w:r>
          </w:p>
        </w:tc>
        <w:tc>
          <w:tcPr>
            <w:tcW w:w="13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35456518" w14:textId="77777777" w:rsidR="00CF67CA" w:rsidRPr="00CF67CA" w:rsidRDefault="00CF67CA" w:rsidP="00CF67CA">
            <w:r w:rsidRPr="00CF67CA">
              <w:t>up to 1</w:t>
            </w:r>
          </w:p>
        </w:tc>
        <w:tc>
          <w:tcPr>
            <w:tcW w:w="9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424428A7" w14:textId="77777777" w:rsidR="00CF67CA" w:rsidRPr="00CF67CA" w:rsidRDefault="00CF67CA" w:rsidP="00CF67CA">
            <w:r w:rsidRPr="00CF67CA">
              <w:t>up to 2</w:t>
            </w:r>
          </w:p>
        </w:tc>
      </w:tr>
      <w:tr w:rsidR="00CF67CA" w:rsidRPr="00CF67CA" w14:paraId="202CBBB7" w14:textId="77777777" w:rsidTr="00CF67CA">
        <w:tc>
          <w:tcPr>
            <w:tcW w:w="14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48FA2BB7" w14:textId="77777777" w:rsidR="00CF67CA" w:rsidRPr="00CF67CA" w:rsidRDefault="00CF67CA" w:rsidP="00CF67CA">
            <w:r w:rsidRPr="00CF67CA">
              <w:t>Senior scholars</w:t>
            </w:r>
          </w:p>
        </w:tc>
        <w:tc>
          <w:tcPr>
            <w:tcW w:w="12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406BF32E" w14:textId="77777777" w:rsidR="00CF67CA" w:rsidRPr="00CF67CA" w:rsidRDefault="00CF67CA" w:rsidP="00CF67CA">
            <w:r w:rsidRPr="00CF67CA">
              <w:t>up to 1</w:t>
            </w:r>
          </w:p>
        </w:tc>
        <w:tc>
          <w:tcPr>
            <w:tcW w:w="130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085D148A" w14:textId="77777777" w:rsidR="00CF67CA" w:rsidRPr="00CF67CA" w:rsidRDefault="00CF67CA" w:rsidP="00CF67CA">
            <w:r w:rsidRPr="00CF67CA">
              <w:t>up to 1</w:t>
            </w:r>
          </w:p>
        </w:tc>
        <w:tc>
          <w:tcPr>
            <w:tcW w:w="950" w:type="pct"/>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center"/>
            <w:hideMark/>
          </w:tcPr>
          <w:p w14:paraId="75E9AA07" w14:textId="77777777" w:rsidR="00CF67CA" w:rsidRPr="00CF67CA" w:rsidRDefault="00CF67CA" w:rsidP="00CF67CA">
            <w:r w:rsidRPr="00CF67CA">
              <w:t>up to 2</w:t>
            </w:r>
          </w:p>
        </w:tc>
      </w:tr>
    </w:tbl>
    <w:p w14:paraId="6F2A27FB" w14:textId="77777777" w:rsidR="00CF67CA" w:rsidRPr="00CF67CA" w:rsidRDefault="00CF67CA" w:rsidP="00CF67CA"/>
    <w:p w14:paraId="3F4CB37B" w14:textId="77777777" w:rsidR="00CF67CA" w:rsidRPr="00CF67CA" w:rsidRDefault="00CF67CA" w:rsidP="00CF67CA">
      <w:proofErr w:type="gramStart"/>
      <w:r w:rsidRPr="00CF67CA">
        <w:rPr>
          <w:b/>
          <w:bCs/>
        </w:rPr>
        <w:t>II  Scholarship</w:t>
      </w:r>
      <w:proofErr w:type="gramEnd"/>
      <w:r w:rsidRPr="00CF67CA">
        <w:rPr>
          <w:b/>
          <w:bCs/>
        </w:rPr>
        <w:t xml:space="preserve"> Coverage</w:t>
      </w:r>
    </w:p>
    <w:p w14:paraId="7C8E53B7" w14:textId="77777777" w:rsidR="00CF67CA" w:rsidRPr="00CF67CA" w:rsidRDefault="00CF67CA" w:rsidP="00CF67CA">
      <w:r w:rsidRPr="00CF67CA">
        <w:t>The Bilateral Program provides both full scholarships and partial scholarships. Please refer to </w:t>
      </w:r>
      <w:r w:rsidRPr="00CF67CA">
        <w:rPr>
          <w:b/>
          <w:bCs/>
          <w:i/>
          <w:iCs/>
        </w:rPr>
        <w:t>Introduction to CGS—Coverage and Standard </w:t>
      </w:r>
      <w:r w:rsidRPr="00CF67CA">
        <w:t>for details of each item.</w:t>
      </w:r>
    </w:p>
    <w:p w14:paraId="7B2E921B" w14:textId="77777777" w:rsidR="00CF67CA" w:rsidRPr="00CF67CA" w:rsidRDefault="00CF67CA" w:rsidP="00CF67CA">
      <w:r w:rsidRPr="00CF67CA">
        <w:rPr>
          <w:b/>
          <w:bCs/>
        </w:rPr>
        <w:t> </w:t>
      </w:r>
    </w:p>
    <w:p w14:paraId="44A8151D" w14:textId="77777777" w:rsidR="00CF67CA" w:rsidRPr="00CF67CA" w:rsidRDefault="00CF67CA" w:rsidP="00CF67CA">
      <w:proofErr w:type="gramStart"/>
      <w:r w:rsidRPr="00CF67CA">
        <w:rPr>
          <w:b/>
          <w:bCs/>
        </w:rPr>
        <w:t>III  Where</w:t>
      </w:r>
      <w:proofErr w:type="gramEnd"/>
      <w:r w:rsidRPr="00CF67CA">
        <w:rPr>
          <w:b/>
          <w:bCs/>
        </w:rPr>
        <w:t xml:space="preserve"> and When to Apply</w:t>
      </w:r>
    </w:p>
    <w:p w14:paraId="7F3EC463" w14:textId="77777777" w:rsidR="00CF67CA" w:rsidRPr="00CF67CA" w:rsidRDefault="00CF67CA" w:rsidP="00CF67CA">
      <w:r w:rsidRPr="00CF67CA">
        <w:rPr>
          <w:b/>
          <w:bCs/>
        </w:rPr>
        <w:t>Where to Apply</w:t>
      </w:r>
    </w:p>
    <w:p w14:paraId="2600F56A" w14:textId="77777777" w:rsidR="00CF67CA" w:rsidRPr="00CF67CA" w:rsidRDefault="00CF67CA" w:rsidP="00CF67CA">
      <w:r w:rsidRPr="00CF67CA">
        <w:t>Apply to the dispatching authorities for overseas study of your home country.</w:t>
      </w:r>
    </w:p>
    <w:p w14:paraId="0DD3A945" w14:textId="77777777" w:rsidR="00CF67CA" w:rsidRPr="00CF67CA" w:rsidRDefault="00CF67CA" w:rsidP="00CF67CA">
      <w:r w:rsidRPr="00CF67CA">
        <w:rPr>
          <w:b/>
          <w:bCs/>
        </w:rPr>
        <w:t>When to Apply</w:t>
      </w:r>
    </w:p>
    <w:p w14:paraId="0C1173AB" w14:textId="77777777" w:rsidR="00CF67CA" w:rsidRPr="00CF67CA" w:rsidRDefault="00CF67CA" w:rsidP="00CF67CA">
      <w:r w:rsidRPr="00CF67CA">
        <w:t>You need to apply between early January and early April. Please consult the dispatching authorities for the specific deadline of each year.</w:t>
      </w:r>
    </w:p>
    <w:p w14:paraId="148F120F" w14:textId="77777777" w:rsidR="00CF67CA" w:rsidRPr="00CF67CA" w:rsidRDefault="00CF67CA" w:rsidP="00CF67CA"/>
    <w:p w14:paraId="4FB47FFF" w14:textId="77777777" w:rsidR="00CF67CA" w:rsidRPr="00CF67CA" w:rsidRDefault="00CF67CA" w:rsidP="00CF67CA">
      <w:proofErr w:type="gramStart"/>
      <w:r w:rsidRPr="00CF67CA">
        <w:rPr>
          <w:b/>
          <w:bCs/>
        </w:rPr>
        <w:t>IV  Eligibility</w:t>
      </w:r>
      <w:proofErr w:type="gramEnd"/>
    </w:p>
    <w:p w14:paraId="5A9F3C77" w14:textId="77777777" w:rsidR="00CF67CA" w:rsidRPr="00CF67CA" w:rsidRDefault="00CF67CA" w:rsidP="00CF67CA">
      <w:r w:rsidRPr="00CF67CA">
        <w:t>1. Applicants must be a citizen of a country other than the People’s Republic of China, and be in good health.</w:t>
      </w:r>
    </w:p>
    <w:p w14:paraId="29DF917A" w14:textId="77777777" w:rsidR="00CF67CA" w:rsidRPr="00CF67CA" w:rsidRDefault="00CF67CA" w:rsidP="00CF67CA">
      <w:r w:rsidRPr="00CF67CA">
        <w:t>2. The requirements for applicants’ degree and age are that applicants must:</w:t>
      </w:r>
    </w:p>
    <w:p w14:paraId="00DCAC8C" w14:textId="77777777" w:rsidR="00CF67CA" w:rsidRPr="00CF67CA" w:rsidRDefault="00CF67CA" w:rsidP="00CF67CA">
      <w:r w:rsidRPr="00CF67CA">
        <w:t>       be a high school graduate under the age of 25 when applying for the undergraduate programs;</w:t>
      </w:r>
    </w:p>
    <w:p w14:paraId="2CD42551" w14:textId="77777777" w:rsidR="00CF67CA" w:rsidRPr="00CF67CA" w:rsidRDefault="00CF67CA" w:rsidP="00CF67CA">
      <w:r w:rsidRPr="00CF67CA">
        <w:t>       be a bachelor’s degree holder under the age of 35 when applying for the master’s programs;</w:t>
      </w:r>
    </w:p>
    <w:p w14:paraId="61A85F94" w14:textId="77777777" w:rsidR="00CF67CA" w:rsidRPr="00CF67CA" w:rsidRDefault="00CF67CA" w:rsidP="00CF67CA">
      <w:r w:rsidRPr="00CF67CA">
        <w:t>       be a master’s degree holder under the age of 40 when applying for the doctoral programs;</w:t>
      </w:r>
    </w:p>
    <w:p w14:paraId="13679D3A" w14:textId="77777777" w:rsidR="00CF67CA" w:rsidRPr="00CF67CA" w:rsidRDefault="00CF67CA" w:rsidP="00CF67CA">
      <w:r w:rsidRPr="00CF67CA">
        <w:t>       be under the age of 45 and have a high school diploma (or higher) when applying for the general scholar programs;</w:t>
      </w:r>
    </w:p>
    <w:p w14:paraId="09077DCF" w14:textId="77777777" w:rsidR="00CF67CA" w:rsidRPr="00CF67CA" w:rsidRDefault="00CF67CA" w:rsidP="00CF67CA">
      <w:r w:rsidRPr="00CF67CA">
        <w:t>       be a master’s degree holder or an associate professor (or above) under the age of 50 when applying for the senior scholar programs.</w:t>
      </w:r>
    </w:p>
    <w:p w14:paraId="7F722977" w14:textId="77777777" w:rsidR="00CF67CA" w:rsidRPr="00CF67CA" w:rsidRDefault="00CF67CA" w:rsidP="00CF67CA">
      <w:r w:rsidRPr="00CF67CA">
        <w:rPr>
          <w:b/>
          <w:bCs/>
        </w:rPr>
        <w:t> </w:t>
      </w:r>
    </w:p>
    <w:p w14:paraId="59ADAE12" w14:textId="77777777" w:rsidR="00CF67CA" w:rsidRPr="00CF67CA" w:rsidRDefault="00CF67CA" w:rsidP="00CF67CA">
      <w:proofErr w:type="gramStart"/>
      <w:r w:rsidRPr="00CF67CA">
        <w:rPr>
          <w:b/>
          <w:bCs/>
        </w:rPr>
        <w:t>V  Application</w:t>
      </w:r>
      <w:proofErr w:type="gramEnd"/>
      <w:r w:rsidRPr="00CF67CA">
        <w:rPr>
          <w:b/>
          <w:bCs/>
        </w:rPr>
        <w:t xml:space="preserve"> Procedure</w:t>
      </w:r>
    </w:p>
    <w:p w14:paraId="76FBBB7B" w14:textId="77777777" w:rsidR="00CF67CA" w:rsidRPr="00CF67CA" w:rsidRDefault="00CF67CA" w:rsidP="00CF67CA">
      <w:r w:rsidRPr="00CF67CA">
        <w:t>Step 1 - Apply to the dispatching authorities for overseas study of your home country for CGS opportunity;</w:t>
      </w:r>
    </w:p>
    <w:p w14:paraId="325460CF" w14:textId="77777777" w:rsidR="00CF67CA" w:rsidRPr="00CF67CA" w:rsidRDefault="00CF67CA" w:rsidP="00CF67CA">
      <w:r w:rsidRPr="00CF67CA">
        <w:lastRenderedPageBreak/>
        <w:t>Step 2 - Apply to your target university for the Pre-admission Letter once recommended by the dispatching authorities as an eligible candidate (you will receive an Award Letter for CGS Candidate);</w:t>
      </w:r>
    </w:p>
    <w:p w14:paraId="6A12BA3E" w14:textId="77777777" w:rsidR="00CF67CA" w:rsidRPr="00CF67CA" w:rsidRDefault="00CF67CA" w:rsidP="00CF67CA">
      <w:r w:rsidRPr="00CF67CA">
        <w:t>Step 3 - Complete the online application procedure at </w:t>
      </w:r>
      <w:r w:rsidRPr="00CF67CA">
        <w:rPr>
          <w:b/>
          <w:bCs/>
        </w:rPr>
        <w:t>CGS Information Management System for International Students</w:t>
      </w:r>
      <w:r w:rsidRPr="00CF67CA">
        <w:t> (Visit </w:t>
      </w:r>
      <w:hyperlink r:id="rId8" w:tgtFrame="_blank" w:history="1">
        <w:r w:rsidRPr="00CF67CA">
          <w:rPr>
            <w:rStyle w:val="a3"/>
          </w:rPr>
          <w:t>http://www.csc.edu.cn/studyinchina</w:t>
        </w:r>
      </w:hyperlink>
      <w:r w:rsidRPr="00CF67CA">
        <w:t> or </w:t>
      </w:r>
      <w:hyperlink r:id="rId9" w:history="1">
        <w:r w:rsidRPr="00CF67CA">
          <w:rPr>
            <w:rStyle w:val="a3"/>
          </w:rPr>
          <w:t>http://www.campusc</w:t>
        </w:r>
        <w:r w:rsidRPr="00CF67CA">
          <w:rPr>
            <w:rStyle w:val="a3"/>
          </w:rPr>
          <w:t>h</w:t>
        </w:r>
        <w:r w:rsidRPr="00CF67CA">
          <w:rPr>
            <w:rStyle w:val="a3"/>
          </w:rPr>
          <w:t>ina.org</w:t>
        </w:r>
      </w:hyperlink>
      <w:r w:rsidRPr="00CF67CA">
        <w:t> and click “Application Online” to log in), submit online the completed </w:t>
      </w:r>
      <w:r w:rsidRPr="00CF67CA">
        <w:rPr>
          <w:b/>
          <w:bCs/>
          <w:i/>
          <w:iCs/>
        </w:rPr>
        <w:t>Application Form for Chinese Government Scholarship</w:t>
      </w:r>
      <w:r w:rsidRPr="00CF67CA">
        <w:t>, and print a hard copy. You should consult the dispatching authorities for overseas study of your home country for </w:t>
      </w:r>
      <w:r w:rsidRPr="00CF67CA">
        <w:rPr>
          <w:b/>
          <w:bCs/>
        </w:rPr>
        <w:t>Instructions of CGS Information Management System for International Students </w:t>
      </w:r>
      <w:r w:rsidRPr="00CF67CA">
        <w:t>and </w:t>
      </w:r>
      <w:r w:rsidRPr="00CF67CA">
        <w:rPr>
          <w:b/>
          <w:bCs/>
        </w:rPr>
        <w:t>Agency Number</w:t>
      </w:r>
      <w:r w:rsidRPr="00CF67CA">
        <w:t>;</w:t>
      </w:r>
    </w:p>
    <w:p w14:paraId="6B7FBC94" w14:textId="77777777" w:rsidR="00CF67CA" w:rsidRPr="00CF67CA" w:rsidRDefault="00CF67CA" w:rsidP="00CF67CA">
      <w:r w:rsidRPr="00CF67CA">
        <w:t>Step 4 - Submit all of your application documents to the dispatching authorities of your home country before the deadline.</w:t>
      </w:r>
    </w:p>
    <w:p w14:paraId="1E7274BA" w14:textId="77777777" w:rsidR="00CF67CA" w:rsidRPr="00CF67CA" w:rsidRDefault="00CF67CA" w:rsidP="00CF67CA">
      <w:r w:rsidRPr="00CF67CA">
        <w:rPr>
          <w:b/>
          <w:bCs/>
        </w:rPr>
        <w:t>NOTE</w:t>
      </w:r>
    </w:p>
    <w:p w14:paraId="27F4B9E5" w14:textId="77777777" w:rsidR="00CF67CA" w:rsidRPr="00CF67CA" w:rsidRDefault="00CF67CA" w:rsidP="00CF67CA">
      <w:r w:rsidRPr="00CF67CA">
        <w:t>Only applications of recommended candidates from dispatching authorities will be considered. Candidates holding a Pre-admission Letter will be placed in the host university; those without the Pre-admission Letter should accept CSC’s placement of university.</w:t>
      </w:r>
    </w:p>
    <w:p w14:paraId="728C541D" w14:textId="77777777" w:rsidR="00CF67CA" w:rsidRPr="00CF67CA" w:rsidRDefault="00CF67CA" w:rsidP="00CF67CA"/>
    <w:p w14:paraId="0C83D925" w14:textId="77777777" w:rsidR="00CF67CA" w:rsidRPr="00CF67CA" w:rsidRDefault="00CF67CA" w:rsidP="00CF67CA">
      <w:proofErr w:type="gramStart"/>
      <w:r w:rsidRPr="00CF67CA">
        <w:rPr>
          <w:b/>
          <w:bCs/>
        </w:rPr>
        <w:t>VI  Application</w:t>
      </w:r>
      <w:proofErr w:type="gramEnd"/>
      <w:r w:rsidRPr="00CF67CA">
        <w:rPr>
          <w:b/>
          <w:bCs/>
        </w:rPr>
        <w:t xml:space="preserve"> Documents</w:t>
      </w:r>
    </w:p>
    <w:p w14:paraId="392E169E" w14:textId="77777777" w:rsidR="00CF67CA" w:rsidRPr="00CF67CA" w:rsidRDefault="00CF67CA" w:rsidP="00CF67CA">
      <w:r w:rsidRPr="00CF67CA">
        <w:t>a)  Application Form for Chinese Government Scholarship (in Chinese or English).</w:t>
      </w:r>
    </w:p>
    <w:p w14:paraId="38266B63" w14:textId="77777777" w:rsidR="00CF67CA" w:rsidRPr="00CF67CA" w:rsidRDefault="00CF67CA" w:rsidP="00CF67CA">
      <w:r w:rsidRPr="00CF67CA">
        <w:t>b) Copy of Passport Home Page: Applicant shall submit a clear scanned copy of his/her ordinary passport with validity later than March 1, 2022. If the validity of the current passport does not meet the requirement, please apply for a new 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Date of Birth” and other information.</w:t>
      </w:r>
    </w:p>
    <w:p w14:paraId="34F29373" w14:textId="77777777" w:rsidR="00CF67CA" w:rsidRPr="00CF67CA" w:rsidRDefault="00CF67CA" w:rsidP="00CF67CA">
      <w:r w:rsidRPr="00CF67CA">
        <w:t>c) Notarized highest diploma: Prospective diploma winners must submit official proof of student status by their current school. Documents in languages other than Chinese or English must be attached with notarized Chinese or English translations.</w:t>
      </w:r>
    </w:p>
    <w:p w14:paraId="590F7E7D" w14:textId="77777777" w:rsidR="00CF67CA" w:rsidRPr="00CF67CA" w:rsidRDefault="00CF67CA" w:rsidP="00CF67CA">
      <w:r w:rsidRPr="00CF67CA">
        <w:t>d) Academic transcripts: Transcripts in languages other than Chinese or English must be attached with notarized Chinese or English translations.</w:t>
      </w:r>
    </w:p>
    <w:p w14:paraId="427467D6" w14:textId="77777777" w:rsidR="00CF67CA" w:rsidRPr="00CF67CA" w:rsidRDefault="00CF67CA" w:rsidP="00CF67CA">
      <w:r w:rsidRPr="00CF67CA">
        <w:t>e) A Study Plan or Research Proposal in Chinese or English. (A minimum of 200 words for undergraduates, 500 words for non-degree students, and 800 words for postgraduates.)</w:t>
      </w:r>
    </w:p>
    <w:p w14:paraId="06C06233" w14:textId="77777777" w:rsidR="00CF67CA" w:rsidRPr="00CF67CA" w:rsidRDefault="00CF67CA" w:rsidP="00CF67CA">
      <w:r w:rsidRPr="00CF67CA">
        <w:t>f) Recommendation letters: Applicants for graduate programs or senior scholar programs must submit two letters of recommendation in Chinese or English from professors or associate professors.</w:t>
      </w:r>
    </w:p>
    <w:p w14:paraId="1D83EFC2" w14:textId="77777777" w:rsidR="00CF67CA" w:rsidRPr="00CF67CA" w:rsidRDefault="00CF67CA" w:rsidP="00CF67CA">
      <w:r w:rsidRPr="00CF67CA">
        <w:t>g) Applicants for music studies are requested to submit their own works. Applicants for fine arts programs must submit their own works which include two sketches, two color paintings and two other works.</w:t>
      </w:r>
    </w:p>
    <w:p w14:paraId="6991A5EA" w14:textId="77777777" w:rsidR="00CF67CA" w:rsidRPr="00CF67CA" w:rsidRDefault="00CF67CA" w:rsidP="00CF67CA">
      <w:r w:rsidRPr="00CF67CA">
        <w:t>h) Applicants under the age of 18 should submit the valid documents of their legal guardians in China.</w:t>
      </w:r>
    </w:p>
    <w:p w14:paraId="1396E3F1" w14:textId="77777777" w:rsidR="00CF67CA" w:rsidRPr="00CF67CA" w:rsidRDefault="00CF67CA" w:rsidP="00CF67CA">
      <w:proofErr w:type="spellStart"/>
      <w:r w:rsidRPr="00CF67CA">
        <w:lastRenderedPageBreak/>
        <w:t>i</w:t>
      </w:r>
      <w:proofErr w:type="spellEnd"/>
      <w:r w:rsidRPr="00CF67CA">
        <w:t>) 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14:paraId="1EB3578A" w14:textId="77777777" w:rsidR="00CF67CA" w:rsidRPr="00CF67CA" w:rsidRDefault="00CF67CA" w:rsidP="00CF67CA">
      <w:r w:rsidRPr="00CF67CA">
        <w:t>j) Non-criminal record report. The applicant shall submit a valid certificate of Non-Criminal Record issued by the local public security authority, usually issued within 6 months prior to the submission date of the application.</w:t>
      </w:r>
    </w:p>
    <w:p w14:paraId="61320B71" w14:textId="77777777" w:rsidR="00CF67CA" w:rsidRPr="00CF67CA" w:rsidRDefault="00CF67CA" w:rsidP="00CF67CA">
      <w:r w:rsidRPr="00CF67CA">
        <w:t>Please submit the following documents if applicable </w:t>
      </w:r>
    </w:p>
    <w:p w14:paraId="57EDE4BC" w14:textId="77777777" w:rsidR="00CF67CA" w:rsidRPr="00CF67CA" w:rsidRDefault="00CF67CA" w:rsidP="00CF67CA">
      <w:r w:rsidRPr="00CF67CA">
        <w:t>k) Pre-admission Letter from Chinese Government Scholarship universities.</w:t>
      </w:r>
    </w:p>
    <w:p w14:paraId="5C6CF5B5" w14:textId="77777777" w:rsidR="00CF67CA" w:rsidRPr="00CF67CA" w:rsidRDefault="00CF67CA" w:rsidP="00CF67CA">
      <w:r w:rsidRPr="00CF67CA">
        <w:t>l) Language qualification certificate. e.g., HSK certificates, IELTS or TOFEL report.</w:t>
      </w:r>
    </w:p>
    <w:p w14:paraId="5B1B12CB" w14:textId="77777777" w:rsidR="00CF67CA" w:rsidRPr="00CF67CA" w:rsidRDefault="00CF67CA" w:rsidP="00CF67CA">
      <w:r w:rsidRPr="00CF67CA">
        <w:rPr>
          <w:b/>
          <w:bCs/>
        </w:rPr>
        <w:t>Reminder: All uploaded supporting documents must be clear, authentic and valid. Applicants are recommended to use professional device to scan the relevant documents. Applicants shall bear the consequences caused by unclear or unidentifiable uploaded materials.</w:t>
      </w:r>
    </w:p>
    <w:p w14:paraId="38ACE11E" w14:textId="77777777" w:rsidR="00CF67CA" w:rsidRPr="00CF67CA" w:rsidRDefault="00CF67CA" w:rsidP="00CF67CA"/>
    <w:p w14:paraId="5B4520E7" w14:textId="77777777" w:rsidR="00CF67CA" w:rsidRPr="00CF67CA" w:rsidRDefault="00CF67CA" w:rsidP="00CF67CA">
      <w:proofErr w:type="gramStart"/>
      <w:r w:rsidRPr="00CF67CA">
        <w:rPr>
          <w:b/>
          <w:bCs/>
        </w:rPr>
        <w:t>VII  Placement</w:t>
      </w:r>
      <w:proofErr w:type="gramEnd"/>
      <w:r w:rsidRPr="00CF67CA">
        <w:rPr>
          <w:b/>
          <w:bCs/>
        </w:rPr>
        <w:t xml:space="preserve"> &amp; Scholarship Confirmation</w:t>
      </w:r>
    </w:p>
    <w:p w14:paraId="060C1211" w14:textId="77777777" w:rsidR="00CF67CA" w:rsidRPr="00CF67CA" w:rsidRDefault="00CF67CA" w:rsidP="00CF67CA">
      <w:r w:rsidRPr="00CF67CA">
        <w:t>1.       Application documents of recommended candidates from dispatching authorities will be    considered by CSC for eligibility and qualification. Ineligible or incomplete applications will not be considered.</w:t>
      </w:r>
    </w:p>
    <w:p w14:paraId="181DC8FB" w14:textId="77777777" w:rsidR="00CF67CA" w:rsidRPr="00CF67CA" w:rsidRDefault="00CF67CA" w:rsidP="00CF67CA">
      <w:r w:rsidRPr="00CF67CA">
        <w:t>2.       Qualified applications will be sent to universities for placement. Based on various factors, such as the different scholarship funding requirements of every country, the host university's teaching capacity, study length and applicants’ criteria, CSC reserves the right to make necessary adjustments/changes to the candidate’s host university, field of study, supporting categories and duration of scholarship.</w:t>
      </w:r>
      <w:r w:rsidRPr="00CF67CA">
        <w:rPr>
          <w:i/>
          <w:iCs/>
        </w:rPr>
        <w:t> </w:t>
      </w:r>
      <w:r w:rsidRPr="00CF67CA">
        <w:t>Applications enclosed with the Pre-admission Letter will be sent to the universities who issued that Letter for placement confirmation.</w:t>
      </w:r>
    </w:p>
    <w:p w14:paraId="49B3FE81" w14:textId="77777777" w:rsidR="00CF67CA" w:rsidRPr="00CF67CA" w:rsidRDefault="00CF67CA" w:rsidP="00CF67CA">
      <w:r w:rsidRPr="00CF67CA">
        <w:t>3.       After placement confirmation by Chinese universities, scholarship Recipients will get Chinese government scholarships to study in China with approval by CSC. Each scholarship recipient will be granted with no more than one scholarship.</w:t>
      </w:r>
    </w:p>
    <w:p w14:paraId="193772FB" w14:textId="77777777" w:rsidR="00CF67CA" w:rsidRPr="00CF67CA" w:rsidRDefault="00CF67CA" w:rsidP="00CF67CA">
      <w:r w:rsidRPr="00CF67CA">
        <w:t>4.       CSC reviews the placement results, approves the List of Scholarship Recipients and sends the admission documents to the Chinese embassy or consulate-general before July 31</w:t>
      </w:r>
      <w:r w:rsidRPr="00CF67CA">
        <w:rPr>
          <w:vertAlign w:val="superscript"/>
        </w:rPr>
        <w:t>st</w:t>
      </w:r>
      <w:r w:rsidRPr="00CF67CA">
        <w:t>. The Chinese embassy or consulate-general will send the admission documents (</w:t>
      </w:r>
      <w:r w:rsidRPr="00CF67CA">
        <w:rPr>
          <w:b/>
          <w:bCs/>
          <w:i/>
          <w:iCs/>
        </w:rPr>
        <w:t>List of Scholarship Recipients</w:t>
      </w:r>
      <w:r w:rsidRPr="00CF67CA">
        <w:rPr>
          <w:b/>
          <w:bCs/>
        </w:rPr>
        <w:t>,</w:t>
      </w:r>
      <w:r w:rsidRPr="00CF67CA">
        <w:t> </w:t>
      </w:r>
      <w:r w:rsidRPr="00CF67CA">
        <w:rPr>
          <w:b/>
          <w:bCs/>
          <w:i/>
          <w:iCs/>
        </w:rPr>
        <w:t>Admission Letter</w:t>
      </w:r>
      <w:r w:rsidRPr="00CF67CA">
        <w:rPr>
          <w:b/>
          <w:bCs/>
        </w:rPr>
        <w:t> </w:t>
      </w:r>
      <w:r w:rsidRPr="00CF67CA">
        <w:t>and </w:t>
      </w:r>
      <w:r w:rsidRPr="00CF67CA">
        <w:rPr>
          <w:b/>
          <w:bCs/>
          <w:i/>
          <w:iCs/>
        </w:rPr>
        <w:t>Visa Application Form for Study in China (JW201)</w:t>
      </w:r>
      <w:r w:rsidRPr="00CF67CA">
        <w:t>) to the dispatching authorities or scholarship recipients.</w:t>
      </w:r>
    </w:p>
    <w:p w14:paraId="7F42D209" w14:textId="77777777" w:rsidR="00CF67CA" w:rsidRPr="00CF67CA" w:rsidRDefault="00CF67CA" w:rsidP="00CF67CA">
      <w:r w:rsidRPr="00CF67CA">
        <w:t xml:space="preserve">5.       Scholarship recipients shall not </w:t>
      </w:r>
      <w:proofErr w:type="gramStart"/>
      <w:r w:rsidRPr="00CF67CA">
        <w:t>allowed</w:t>
      </w:r>
      <w:proofErr w:type="gramEnd"/>
      <w:r w:rsidRPr="00CF67CA">
        <w:t xml:space="preserve"> to change their host university, field of study, or duration of study stipulated on the </w:t>
      </w:r>
      <w:r w:rsidRPr="00CF67CA">
        <w:rPr>
          <w:b/>
          <w:bCs/>
          <w:i/>
          <w:iCs/>
        </w:rPr>
        <w:t>Admission Letter</w:t>
      </w:r>
      <w:r w:rsidRPr="00CF67CA">
        <w:t> after their coming to China.</w:t>
      </w:r>
    </w:p>
    <w:p w14:paraId="41808EB8" w14:textId="77777777" w:rsidR="00CF67CA" w:rsidRPr="00CF67CA" w:rsidRDefault="00CF67CA" w:rsidP="00CF67CA">
      <w:r w:rsidRPr="00CF67CA">
        <w:lastRenderedPageBreak/>
        <w:t>6.       Scholarship will not be reserved if the scholarship recipient cannot register before the registration deadline.</w:t>
      </w:r>
    </w:p>
    <w:p w14:paraId="7BEFEE99" w14:textId="77777777" w:rsidR="00CF67CA" w:rsidRPr="00CF67CA" w:rsidRDefault="00CF67CA" w:rsidP="00CF67CA"/>
    <w:p w14:paraId="3EA167E8" w14:textId="77777777" w:rsidR="00CF67CA" w:rsidRPr="00CF67CA" w:rsidRDefault="00CF67CA" w:rsidP="00CF67CA">
      <w:r w:rsidRPr="00CF67CA">
        <w:rPr>
          <w:b/>
          <w:bCs/>
        </w:rPr>
        <w:t>VIII Contact information of CSC</w:t>
      </w:r>
    </w:p>
    <w:p w14:paraId="511C00BA" w14:textId="77777777" w:rsidR="00CF67CA" w:rsidRPr="00CF67CA" w:rsidRDefault="00CF67CA" w:rsidP="00CF67CA">
      <w:r w:rsidRPr="00CF67CA">
        <w:rPr>
          <w:b/>
          <w:bCs/>
        </w:rPr>
        <w:t> </w:t>
      </w:r>
    </w:p>
    <w:tbl>
      <w:tblPr>
        <w:tblW w:w="9180" w:type="dxa"/>
        <w:tblCellMar>
          <w:left w:w="0" w:type="dxa"/>
          <w:right w:w="0" w:type="dxa"/>
        </w:tblCellMar>
        <w:tblLook w:val="04A0" w:firstRow="1" w:lastRow="0" w:firstColumn="1" w:lastColumn="0" w:noHBand="0" w:noVBand="1"/>
      </w:tblPr>
      <w:tblGrid>
        <w:gridCol w:w="1801"/>
        <w:gridCol w:w="1482"/>
        <w:gridCol w:w="2276"/>
        <w:gridCol w:w="1960"/>
        <w:gridCol w:w="749"/>
        <w:gridCol w:w="912"/>
      </w:tblGrid>
      <w:tr w:rsidR="00CF67CA" w:rsidRPr="00CF67CA" w14:paraId="77000AF8" w14:textId="77777777" w:rsidTr="00B56939">
        <w:trPr>
          <w:trHeight w:val="430"/>
        </w:trPr>
        <w:tc>
          <w:tcPr>
            <w:tcW w:w="1801"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3A54CA6B" w14:textId="77777777" w:rsidR="00CF67CA" w:rsidRPr="00CF67CA" w:rsidRDefault="00CF67CA" w:rsidP="00CF67CA">
            <w:r w:rsidRPr="00CF67CA">
              <w:t>Asia</w:t>
            </w:r>
          </w:p>
        </w:tc>
        <w:tc>
          <w:tcPr>
            <w:tcW w:w="1482"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61E64575" w14:textId="77777777" w:rsidR="00CF67CA" w:rsidRPr="00CF67CA" w:rsidRDefault="00CF67CA" w:rsidP="00CF67CA">
            <w:r w:rsidRPr="00CF67CA">
              <w:t>Tel</w:t>
            </w:r>
            <w:r w:rsidRPr="00CF67CA">
              <w:rPr>
                <w:rFonts w:hint="eastAsia"/>
              </w:rPr>
              <w:t>：</w:t>
            </w:r>
          </w:p>
        </w:tc>
        <w:tc>
          <w:tcPr>
            <w:tcW w:w="2276"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5A038A7F" w14:textId="77777777" w:rsidR="00CF67CA" w:rsidRPr="00CF67CA" w:rsidRDefault="00CF67CA" w:rsidP="00CF67CA">
            <w:r w:rsidRPr="00CF67CA">
              <w:t>0086-10-66093928</w:t>
            </w:r>
          </w:p>
        </w:tc>
        <w:tc>
          <w:tcPr>
            <w:tcW w:w="1960"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54E500AE" w14:textId="77777777" w:rsidR="00CF67CA" w:rsidRPr="00CF67CA" w:rsidRDefault="00CF67CA" w:rsidP="00CF67CA">
            <w:r w:rsidRPr="00CF67CA">
              <w:t>66093923</w:t>
            </w:r>
          </w:p>
        </w:tc>
        <w:tc>
          <w:tcPr>
            <w:tcW w:w="1659" w:type="dxa"/>
            <w:gridSpan w:val="2"/>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7057E52E" w14:textId="77777777" w:rsidR="00CF67CA" w:rsidRPr="00CF67CA" w:rsidRDefault="00CF67CA" w:rsidP="00CF67CA">
            <w:r w:rsidRPr="00CF67CA">
              <w:t> </w:t>
            </w:r>
          </w:p>
        </w:tc>
      </w:tr>
      <w:tr w:rsidR="00CF67CA" w:rsidRPr="00CF67CA" w14:paraId="5466CFD2" w14:textId="77777777" w:rsidTr="00B56939">
        <w:trPr>
          <w:trHeight w:val="443"/>
        </w:trPr>
        <w:tc>
          <w:tcPr>
            <w:tcW w:w="1801"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57B1D6A3" w14:textId="77777777" w:rsidR="00CF67CA" w:rsidRPr="00CF67CA" w:rsidRDefault="00CF67CA" w:rsidP="00CF67CA">
            <w:r w:rsidRPr="00CF67CA">
              <w:t> </w:t>
            </w:r>
          </w:p>
        </w:tc>
        <w:tc>
          <w:tcPr>
            <w:tcW w:w="1482"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5C83FF82" w14:textId="77777777" w:rsidR="00CF67CA" w:rsidRPr="00CF67CA" w:rsidRDefault="00CF67CA" w:rsidP="00CF67CA">
            <w:r w:rsidRPr="00CF67CA">
              <w:t>E-mail</w:t>
            </w:r>
            <w:r w:rsidRPr="00CF67CA">
              <w:rPr>
                <w:rFonts w:hint="eastAsia"/>
              </w:rPr>
              <w:t>：</w:t>
            </w:r>
          </w:p>
        </w:tc>
        <w:tc>
          <w:tcPr>
            <w:tcW w:w="2276"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4EEE0554" w14:textId="77777777" w:rsidR="00CF67CA" w:rsidRPr="00CF67CA" w:rsidRDefault="005D55C1" w:rsidP="00CF67CA">
            <w:hyperlink r:id="rId10" w:history="1">
              <w:r w:rsidR="00CF67CA" w:rsidRPr="00CF67CA">
                <w:rPr>
                  <w:rStyle w:val="a3"/>
                </w:rPr>
                <w:t>yazhou1@csc.edu.cn</w:t>
              </w:r>
            </w:hyperlink>
          </w:p>
        </w:tc>
        <w:tc>
          <w:tcPr>
            <w:tcW w:w="2709" w:type="dxa"/>
            <w:gridSpan w:val="2"/>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1C4F3EF6" w14:textId="77777777" w:rsidR="00CF67CA" w:rsidRPr="00CF67CA" w:rsidRDefault="00CF67CA" w:rsidP="00CF67CA">
            <w:r w:rsidRPr="00CF67CA">
              <w:t>yazhou2@csc.edu.cn</w:t>
            </w:r>
          </w:p>
        </w:tc>
        <w:tc>
          <w:tcPr>
            <w:tcW w:w="910"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72F15DF" w14:textId="77777777" w:rsidR="00CF67CA" w:rsidRPr="00CF67CA" w:rsidRDefault="00CF67CA" w:rsidP="00CF67CA">
            <w:r w:rsidRPr="00CF67CA">
              <w:t> </w:t>
            </w:r>
          </w:p>
        </w:tc>
      </w:tr>
      <w:tr w:rsidR="00CF67CA" w:rsidRPr="00CF67CA" w14:paraId="4D0DED20" w14:textId="77777777" w:rsidTr="00B56939">
        <w:trPr>
          <w:trHeight w:val="430"/>
        </w:trPr>
        <w:tc>
          <w:tcPr>
            <w:tcW w:w="1801"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073F93E5" w14:textId="77777777" w:rsidR="00CF67CA" w:rsidRPr="00CF67CA" w:rsidRDefault="00CF67CA" w:rsidP="00CF67CA">
            <w:r w:rsidRPr="00CF67CA">
              <w:t>Africa</w:t>
            </w:r>
          </w:p>
        </w:tc>
        <w:tc>
          <w:tcPr>
            <w:tcW w:w="1482"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D195B2F" w14:textId="77777777" w:rsidR="00CF67CA" w:rsidRPr="00CF67CA" w:rsidRDefault="00CF67CA" w:rsidP="00CF67CA">
            <w:r w:rsidRPr="00CF67CA">
              <w:t>Tel</w:t>
            </w:r>
            <w:r w:rsidRPr="00CF67CA">
              <w:rPr>
                <w:rFonts w:hint="eastAsia"/>
              </w:rPr>
              <w:t>：</w:t>
            </w:r>
          </w:p>
        </w:tc>
        <w:tc>
          <w:tcPr>
            <w:tcW w:w="2276"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40CBED3F" w14:textId="77777777" w:rsidR="00CF67CA" w:rsidRPr="00CF67CA" w:rsidRDefault="00CF67CA" w:rsidP="00CF67CA">
            <w:r w:rsidRPr="00CF67CA">
              <w:t>0086-10-66093584</w:t>
            </w:r>
          </w:p>
        </w:tc>
        <w:tc>
          <w:tcPr>
            <w:tcW w:w="1960"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6A595530" w14:textId="77777777" w:rsidR="00CF67CA" w:rsidRPr="00CF67CA" w:rsidRDefault="00CF67CA" w:rsidP="00CF67CA">
            <w:r w:rsidRPr="00CF67CA">
              <w:t>66093977</w:t>
            </w:r>
          </w:p>
        </w:tc>
        <w:tc>
          <w:tcPr>
            <w:tcW w:w="1659" w:type="dxa"/>
            <w:gridSpan w:val="2"/>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00260156" w14:textId="77777777" w:rsidR="00CF67CA" w:rsidRPr="00CF67CA" w:rsidRDefault="00CF67CA" w:rsidP="00CF67CA">
            <w:r w:rsidRPr="00CF67CA">
              <w:t> </w:t>
            </w:r>
          </w:p>
        </w:tc>
      </w:tr>
      <w:tr w:rsidR="00CF67CA" w:rsidRPr="00CF67CA" w14:paraId="704CCE77" w14:textId="77777777" w:rsidTr="00B56939">
        <w:trPr>
          <w:trHeight w:val="443"/>
        </w:trPr>
        <w:tc>
          <w:tcPr>
            <w:tcW w:w="1801"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A4EB6E6" w14:textId="77777777" w:rsidR="00CF67CA" w:rsidRPr="00CF67CA" w:rsidRDefault="00CF67CA" w:rsidP="00CF67CA">
            <w:r w:rsidRPr="00CF67CA">
              <w:t> </w:t>
            </w:r>
          </w:p>
        </w:tc>
        <w:tc>
          <w:tcPr>
            <w:tcW w:w="1482"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8CB685A" w14:textId="77777777" w:rsidR="00CF67CA" w:rsidRPr="00CF67CA" w:rsidRDefault="00CF67CA" w:rsidP="00CF67CA">
            <w:r w:rsidRPr="00CF67CA">
              <w:t>E-mail</w:t>
            </w:r>
            <w:r w:rsidRPr="00CF67CA">
              <w:rPr>
                <w:rFonts w:hint="eastAsia"/>
              </w:rPr>
              <w:t>：</w:t>
            </w:r>
          </w:p>
        </w:tc>
        <w:tc>
          <w:tcPr>
            <w:tcW w:w="2276"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1E6F1386" w14:textId="77777777" w:rsidR="00CF67CA" w:rsidRPr="00CF67CA" w:rsidRDefault="00CF67CA" w:rsidP="00CF67CA">
            <w:r w:rsidRPr="00CF67CA">
              <w:t>feizhou1@csc.edu.cn</w:t>
            </w:r>
          </w:p>
        </w:tc>
        <w:tc>
          <w:tcPr>
            <w:tcW w:w="2709" w:type="dxa"/>
            <w:gridSpan w:val="2"/>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64CB274" w14:textId="77777777" w:rsidR="00CF67CA" w:rsidRPr="00CF67CA" w:rsidRDefault="00CF67CA" w:rsidP="00CF67CA">
            <w:r w:rsidRPr="00CF67CA">
              <w:t>feizhou2@csc.edu.cn</w:t>
            </w:r>
          </w:p>
        </w:tc>
        <w:tc>
          <w:tcPr>
            <w:tcW w:w="910"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6766DD83" w14:textId="77777777" w:rsidR="00CF67CA" w:rsidRPr="00CF67CA" w:rsidRDefault="00CF67CA" w:rsidP="00CF67CA">
            <w:r w:rsidRPr="00CF67CA">
              <w:t> </w:t>
            </w:r>
          </w:p>
        </w:tc>
      </w:tr>
      <w:tr w:rsidR="00CF67CA" w:rsidRPr="00CF67CA" w14:paraId="0AF99C4F" w14:textId="77777777" w:rsidTr="00B56939">
        <w:trPr>
          <w:trHeight w:val="430"/>
        </w:trPr>
        <w:tc>
          <w:tcPr>
            <w:tcW w:w="1801"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4D99B04D" w14:textId="77777777" w:rsidR="00CF67CA" w:rsidRPr="00CF67CA" w:rsidRDefault="00CF67CA" w:rsidP="00CF67CA">
            <w:r w:rsidRPr="00CF67CA">
              <w:t>Europe</w:t>
            </w:r>
          </w:p>
        </w:tc>
        <w:tc>
          <w:tcPr>
            <w:tcW w:w="1482"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1C0D6A98" w14:textId="77777777" w:rsidR="00CF67CA" w:rsidRPr="00CF67CA" w:rsidRDefault="00CF67CA" w:rsidP="00CF67CA">
            <w:r w:rsidRPr="00CF67CA">
              <w:t>Tel</w:t>
            </w:r>
            <w:r w:rsidRPr="00CF67CA">
              <w:rPr>
                <w:rFonts w:hint="eastAsia"/>
              </w:rPr>
              <w:t>：</w:t>
            </w:r>
          </w:p>
        </w:tc>
        <w:tc>
          <w:tcPr>
            <w:tcW w:w="2276"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49BEFCEB" w14:textId="77777777" w:rsidR="00CF67CA" w:rsidRPr="00CF67CA" w:rsidRDefault="00CF67CA" w:rsidP="00CF67CA">
            <w:r w:rsidRPr="00CF67CA">
              <w:t>0086-10-66093921  </w:t>
            </w:r>
          </w:p>
        </w:tc>
        <w:tc>
          <w:tcPr>
            <w:tcW w:w="3620" w:type="dxa"/>
            <w:gridSpan w:val="3"/>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3EF9A9F3" w14:textId="77777777" w:rsidR="00CF67CA" w:rsidRPr="00CF67CA" w:rsidRDefault="00CF67CA" w:rsidP="00CF67CA">
            <w:r w:rsidRPr="00CF67CA">
              <w:t> </w:t>
            </w:r>
          </w:p>
        </w:tc>
      </w:tr>
      <w:tr w:rsidR="00CF67CA" w:rsidRPr="00CF67CA" w14:paraId="12C4DCC8" w14:textId="77777777" w:rsidTr="00B56939">
        <w:trPr>
          <w:trHeight w:val="443"/>
        </w:trPr>
        <w:tc>
          <w:tcPr>
            <w:tcW w:w="1801"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4EE2BB0" w14:textId="77777777" w:rsidR="00CF67CA" w:rsidRPr="00CF67CA" w:rsidRDefault="00CF67CA" w:rsidP="00CF67CA">
            <w:r w:rsidRPr="00CF67CA">
              <w:t> </w:t>
            </w:r>
          </w:p>
        </w:tc>
        <w:tc>
          <w:tcPr>
            <w:tcW w:w="1482"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600EC020" w14:textId="77777777" w:rsidR="00CF67CA" w:rsidRPr="00CF67CA" w:rsidRDefault="00CF67CA" w:rsidP="00CF67CA">
            <w:r w:rsidRPr="00CF67CA">
              <w:t>E-mail</w:t>
            </w:r>
            <w:r w:rsidRPr="00CF67CA">
              <w:rPr>
                <w:rFonts w:hint="eastAsia"/>
              </w:rPr>
              <w:t>：</w:t>
            </w:r>
          </w:p>
        </w:tc>
        <w:tc>
          <w:tcPr>
            <w:tcW w:w="2276"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30ED6684" w14:textId="77777777" w:rsidR="00CF67CA" w:rsidRPr="00CF67CA" w:rsidRDefault="005D55C1" w:rsidP="00CF67CA">
            <w:hyperlink r:id="rId11" w:history="1">
              <w:r w:rsidR="00CF67CA" w:rsidRPr="00CF67CA">
                <w:rPr>
                  <w:rStyle w:val="a3"/>
                </w:rPr>
                <w:t>ouzhou@csc.edu.cn</w:t>
              </w:r>
            </w:hyperlink>
          </w:p>
        </w:tc>
        <w:tc>
          <w:tcPr>
            <w:tcW w:w="3620" w:type="dxa"/>
            <w:gridSpan w:val="3"/>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1E829618" w14:textId="77777777" w:rsidR="00CF67CA" w:rsidRPr="00CF67CA" w:rsidRDefault="00CF67CA" w:rsidP="00CF67CA">
            <w:r w:rsidRPr="00CF67CA">
              <w:t> </w:t>
            </w:r>
          </w:p>
        </w:tc>
      </w:tr>
      <w:tr w:rsidR="00CF67CA" w:rsidRPr="00CF67CA" w14:paraId="05678D70" w14:textId="77777777" w:rsidTr="00B56939">
        <w:trPr>
          <w:trHeight w:val="538"/>
        </w:trPr>
        <w:tc>
          <w:tcPr>
            <w:tcW w:w="1801" w:type="dxa"/>
            <w:vMerge w:val="restart"/>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55691C4" w14:textId="77777777" w:rsidR="00CF67CA" w:rsidRPr="00CF67CA" w:rsidRDefault="00CF67CA" w:rsidP="00CF67CA">
            <w:r w:rsidRPr="00CF67CA">
              <w:t>America &amp; Oceania</w:t>
            </w:r>
          </w:p>
        </w:tc>
        <w:tc>
          <w:tcPr>
            <w:tcW w:w="1482"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0522CD05" w14:textId="77777777" w:rsidR="00CF67CA" w:rsidRPr="00CF67CA" w:rsidRDefault="00CF67CA" w:rsidP="00CF67CA">
            <w:r w:rsidRPr="00CF67CA">
              <w:t>Tel</w:t>
            </w:r>
            <w:r w:rsidRPr="00CF67CA">
              <w:rPr>
                <w:rFonts w:hint="eastAsia"/>
              </w:rPr>
              <w:t>：</w:t>
            </w:r>
          </w:p>
        </w:tc>
        <w:tc>
          <w:tcPr>
            <w:tcW w:w="2276"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31FF0DD" w14:textId="77777777" w:rsidR="00CF67CA" w:rsidRPr="00CF67CA" w:rsidRDefault="00CF67CA" w:rsidP="00CF67CA">
            <w:r w:rsidRPr="00CF67CA">
              <w:t>0086-10-66093578</w:t>
            </w:r>
          </w:p>
        </w:tc>
        <w:tc>
          <w:tcPr>
            <w:tcW w:w="1960"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1B682308" w14:textId="77777777" w:rsidR="00CF67CA" w:rsidRPr="00CF67CA" w:rsidRDefault="00CF67CA" w:rsidP="00CF67CA">
            <w:r w:rsidRPr="00CF67CA">
              <w:t> </w:t>
            </w:r>
          </w:p>
        </w:tc>
        <w:tc>
          <w:tcPr>
            <w:tcW w:w="1659" w:type="dxa"/>
            <w:gridSpan w:val="2"/>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0514AE18" w14:textId="77777777" w:rsidR="00CF67CA" w:rsidRPr="00CF67CA" w:rsidRDefault="00CF67CA" w:rsidP="00CF67CA">
            <w:r w:rsidRPr="00CF67CA">
              <w:t> </w:t>
            </w:r>
          </w:p>
        </w:tc>
      </w:tr>
      <w:tr w:rsidR="00CF67CA" w:rsidRPr="00CF67CA" w14:paraId="6A26467F" w14:textId="77777777" w:rsidTr="00B56939">
        <w:trPr>
          <w:trHeight w:val="565"/>
        </w:trPr>
        <w:tc>
          <w:tcPr>
            <w:tcW w:w="0" w:type="auto"/>
            <w:vMerge/>
            <w:tcBorders>
              <w:top w:val="dotted" w:sz="8" w:space="0" w:color="AAAAAA"/>
              <w:left w:val="dotted" w:sz="8" w:space="0" w:color="AAAAAA"/>
              <w:bottom w:val="dotted" w:sz="8" w:space="0" w:color="AAAAAA"/>
              <w:right w:val="dotted" w:sz="8" w:space="0" w:color="AAAAAA"/>
            </w:tcBorders>
            <w:vAlign w:val="center"/>
            <w:hideMark/>
          </w:tcPr>
          <w:p w14:paraId="70A9B66F" w14:textId="77777777" w:rsidR="00CF67CA" w:rsidRPr="00CF67CA" w:rsidRDefault="00CF67CA" w:rsidP="00CF67CA"/>
        </w:tc>
        <w:tc>
          <w:tcPr>
            <w:tcW w:w="1482"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39C8BBBB" w14:textId="77777777" w:rsidR="00CF67CA" w:rsidRPr="00CF67CA" w:rsidRDefault="00CF67CA" w:rsidP="00CF67CA">
            <w:r w:rsidRPr="00CF67CA">
              <w:t>E-mail</w:t>
            </w:r>
            <w:r w:rsidRPr="00CF67CA">
              <w:rPr>
                <w:rFonts w:hint="eastAsia"/>
              </w:rPr>
              <w:t>：</w:t>
            </w:r>
          </w:p>
        </w:tc>
        <w:tc>
          <w:tcPr>
            <w:tcW w:w="2276"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64D6D511" w14:textId="77777777" w:rsidR="00CF67CA" w:rsidRPr="00CF67CA" w:rsidRDefault="00CF67CA" w:rsidP="00CF67CA">
            <w:r w:rsidRPr="00CF67CA">
              <w:t>meida@csc.edu.cn</w:t>
            </w:r>
          </w:p>
        </w:tc>
        <w:tc>
          <w:tcPr>
            <w:tcW w:w="1960" w:type="dxa"/>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20B8C8BE" w14:textId="77777777" w:rsidR="00CF67CA" w:rsidRPr="00CF67CA" w:rsidRDefault="00CF67CA" w:rsidP="00CF67CA">
            <w:r w:rsidRPr="00CF67CA">
              <w:t> </w:t>
            </w:r>
          </w:p>
        </w:tc>
        <w:tc>
          <w:tcPr>
            <w:tcW w:w="1659" w:type="dxa"/>
            <w:gridSpan w:val="2"/>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6BF9D326" w14:textId="77777777" w:rsidR="00CF67CA" w:rsidRPr="00CF67CA" w:rsidRDefault="00CF67CA" w:rsidP="00CF67CA">
            <w:r w:rsidRPr="00CF67CA">
              <w:t> </w:t>
            </w:r>
          </w:p>
        </w:tc>
      </w:tr>
      <w:tr w:rsidR="00CF67CA" w:rsidRPr="00CF67CA" w14:paraId="4B6D40B6" w14:textId="77777777" w:rsidTr="00B56939">
        <w:trPr>
          <w:trHeight w:val="2477"/>
        </w:trPr>
        <w:tc>
          <w:tcPr>
            <w:tcW w:w="9180" w:type="dxa"/>
            <w:gridSpan w:val="6"/>
            <w:tcBorders>
              <w:top w:val="dotted" w:sz="8" w:space="0" w:color="AAAAAA"/>
              <w:left w:val="dotted" w:sz="8" w:space="0" w:color="AAAAAA"/>
              <w:bottom w:val="dotted" w:sz="8" w:space="0" w:color="AAAAAA"/>
              <w:right w:val="dotted" w:sz="8" w:space="0" w:color="AAAAAA"/>
            </w:tcBorders>
            <w:tcMar>
              <w:top w:w="120" w:type="dxa"/>
              <w:left w:w="120" w:type="dxa"/>
              <w:bottom w:w="120" w:type="dxa"/>
              <w:right w:w="120" w:type="dxa"/>
            </w:tcMar>
            <w:hideMark/>
          </w:tcPr>
          <w:p w14:paraId="596B7357" w14:textId="77777777" w:rsidR="00CF67CA" w:rsidRPr="00CF67CA" w:rsidRDefault="00CF67CA" w:rsidP="00CF67CA">
            <w:r w:rsidRPr="00CF67CA">
              <w:t> </w:t>
            </w:r>
          </w:p>
          <w:p w14:paraId="0A34BE74" w14:textId="77777777" w:rsidR="00CF67CA" w:rsidRPr="00CF67CA" w:rsidRDefault="00CF67CA" w:rsidP="00CF67CA">
            <w:r w:rsidRPr="00CF67CA">
              <w:t>Fax</w:t>
            </w:r>
            <w:r w:rsidRPr="00CF67CA">
              <w:rPr>
                <w:rFonts w:hint="eastAsia"/>
              </w:rPr>
              <w:t>：</w:t>
            </w:r>
            <w:r w:rsidRPr="00CF67CA">
              <w:t>0086-10-66093915, 66093972</w:t>
            </w:r>
          </w:p>
          <w:p w14:paraId="247B268F" w14:textId="77777777" w:rsidR="00CF67CA" w:rsidRPr="00CF67CA" w:rsidRDefault="00CF67CA" w:rsidP="00CF67CA">
            <w:r w:rsidRPr="00CF67CA">
              <w:t>Website: </w:t>
            </w:r>
            <w:hyperlink r:id="rId12" w:tgtFrame="_blank" w:history="1">
              <w:r w:rsidRPr="00CF67CA">
                <w:rPr>
                  <w:rStyle w:val="a3"/>
                </w:rPr>
                <w:t>http://www.csc.edu.cn/studyinchina  </w:t>
              </w:r>
            </w:hyperlink>
            <w:r w:rsidRPr="00CF67CA">
              <w:t>or http://</w:t>
            </w:r>
            <w:hyperlink r:id="rId13" w:tgtFrame="_blank" w:history="1">
              <w:r w:rsidRPr="00CF67CA">
                <w:rPr>
                  <w:rStyle w:val="a3"/>
                </w:rPr>
                <w:t>www.campuschina.org</w:t>
              </w:r>
            </w:hyperlink>
          </w:p>
          <w:p w14:paraId="2382FB31" w14:textId="77777777" w:rsidR="00CF67CA" w:rsidRPr="00CF67CA" w:rsidRDefault="00CF67CA" w:rsidP="00CF67CA">
            <w:r w:rsidRPr="00CF67CA">
              <w:t>Address: Division of International Students Affairs, China Scholarship Council</w:t>
            </w:r>
          </w:p>
          <w:p w14:paraId="72EB45F6" w14:textId="77777777" w:rsidR="00CF67CA" w:rsidRPr="00CF67CA" w:rsidRDefault="00CF67CA" w:rsidP="00CF67CA">
            <w:r w:rsidRPr="00CF67CA">
              <w:t xml:space="preserve">Level 13, Building A3, No.9 </w:t>
            </w:r>
            <w:proofErr w:type="spellStart"/>
            <w:r w:rsidRPr="00CF67CA">
              <w:t>Chegongzhuang</w:t>
            </w:r>
            <w:proofErr w:type="spellEnd"/>
            <w:r w:rsidRPr="00CF67CA">
              <w:t xml:space="preserve"> Avenue, Beijing, P.R China</w:t>
            </w:r>
          </w:p>
          <w:p w14:paraId="46E7F34A" w14:textId="77777777" w:rsidR="00CF67CA" w:rsidRPr="00CF67CA" w:rsidRDefault="00CF67CA" w:rsidP="00CF67CA">
            <w:r w:rsidRPr="00CF67CA">
              <w:t>Postcode</w:t>
            </w:r>
            <w:r w:rsidRPr="00CF67CA">
              <w:rPr>
                <w:rFonts w:hint="eastAsia"/>
              </w:rPr>
              <w:t>：</w:t>
            </w:r>
            <w:r w:rsidRPr="00CF67CA">
              <w:t>100044</w:t>
            </w:r>
          </w:p>
        </w:tc>
      </w:tr>
      <w:tr w:rsidR="00CF67CA" w:rsidRPr="00CF67CA" w14:paraId="6AF6A518" w14:textId="77777777" w:rsidTr="00B56939">
        <w:trPr>
          <w:trHeight w:val="254"/>
        </w:trPr>
        <w:tc>
          <w:tcPr>
            <w:tcW w:w="1801" w:type="dxa"/>
            <w:tcBorders>
              <w:top w:val="nil"/>
              <w:left w:val="nil"/>
              <w:bottom w:val="nil"/>
              <w:right w:val="nil"/>
            </w:tcBorders>
            <w:shd w:val="clear" w:color="auto" w:fill="FFFFFF"/>
            <w:tcMar>
              <w:top w:w="120" w:type="dxa"/>
              <w:left w:w="120" w:type="dxa"/>
              <w:bottom w:w="120" w:type="dxa"/>
              <w:right w:w="120" w:type="dxa"/>
            </w:tcMar>
            <w:vAlign w:val="center"/>
            <w:hideMark/>
          </w:tcPr>
          <w:p w14:paraId="3958765C" w14:textId="77777777" w:rsidR="00CF67CA" w:rsidRPr="00CF67CA" w:rsidRDefault="00CF67CA" w:rsidP="00CF67CA"/>
        </w:tc>
        <w:tc>
          <w:tcPr>
            <w:tcW w:w="1482" w:type="dxa"/>
            <w:tcBorders>
              <w:top w:val="nil"/>
              <w:left w:val="nil"/>
              <w:bottom w:val="nil"/>
              <w:right w:val="nil"/>
            </w:tcBorders>
            <w:shd w:val="clear" w:color="auto" w:fill="FFFFFF"/>
            <w:tcMar>
              <w:top w:w="120" w:type="dxa"/>
              <w:left w:w="120" w:type="dxa"/>
              <w:bottom w:w="120" w:type="dxa"/>
              <w:right w:w="120" w:type="dxa"/>
            </w:tcMar>
            <w:vAlign w:val="center"/>
            <w:hideMark/>
          </w:tcPr>
          <w:p w14:paraId="11C18503" w14:textId="77777777" w:rsidR="00CF67CA" w:rsidRPr="00CF67CA" w:rsidRDefault="00CF67CA" w:rsidP="00CF67CA"/>
        </w:tc>
        <w:tc>
          <w:tcPr>
            <w:tcW w:w="0" w:type="auto"/>
            <w:vAlign w:val="center"/>
            <w:hideMark/>
          </w:tcPr>
          <w:p w14:paraId="4818728C" w14:textId="77777777" w:rsidR="00CF67CA" w:rsidRPr="00CF67CA" w:rsidRDefault="00CF67CA" w:rsidP="00CF67CA">
            <w:r w:rsidRPr="00CF67CA">
              <w:br/>
            </w:r>
          </w:p>
        </w:tc>
        <w:tc>
          <w:tcPr>
            <w:tcW w:w="0" w:type="auto"/>
            <w:vAlign w:val="center"/>
            <w:hideMark/>
          </w:tcPr>
          <w:p w14:paraId="6CEF3003" w14:textId="77777777" w:rsidR="00CF67CA" w:rsidRPr="00CF67CA" w:rsidRDefault="00CF67CA" w:rsidP="00CF67CA"/>
        </w:tc>
        <w:tc>
          <w:tcPr>
            <w:tcW w:w="0" w:type="auto"/>
            <w:vAlign w:val="center"/>
            <w:hideMark/>
          </w:tcPr>
          <w:p w14:paraId="2F11C40C" w14:textId="77777777" w:rsidR="00CF67CA" w:rsidRPr="00CF67CA" w:rsidRDefault="00CF67CA" w:rsidP="00CF67CA"/>
        </w:tc>
        <w:tc>
          <w:tcPr>
            <w:tcW w:w="0" w:type="auto"/>
            <w:vAlign w:val="center"/>
            <w:hideMark/>
          </w:tcPr>
          <w:p w14:paraId="579ADBFF" w14:textId="77777777" w:rsidR="00CF67CA" w:rsidRPr="00CF67CA" w:rsidRDefault="00CF67CA" w:rsidP="00CF67CA"/>
        </w:tc>
      </w:tr>
    </w:tbl>
    <w:p w14:paraId="7834C658" w14:textId="77777777" w:rsidR="00CF67CA" w:rsidRDefault="00CF67CA"/>
    <w:sectPr w:rsidR="00CF67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B75C" w14:textId="77777777" w:rsidR="005D55C1" w:rsidRDefault="005D55C1" w:rsidP="00B56939">
      <w:pPr>
        <w:spacing w:after="0" w:line="240" w:lineRule="auto"/>
      </w:pPr>
      <w:r>
        <w:separator/>
      </w:r>
    </w:p>
  </w:endnote>
  <w:endnote w:type="continuationSeparator" w:id="0">
    <w:p w14:paraId="0C83C001" w14:textId="77777777" w:rsidR="005D55C1" w:rsidRDefault="005D55C1" w:rsidP="00B5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6865" w14:textId="77777777" w:rsidR="005D55C1" w:rsidRDefault="005D55C1" w:rsidP="00B56939">
      <w:pPr>
        <w:spacing w:after="0" w:line="240" w:lineRule="auto"/>
      </w:pPr>
      <w:r>
        <w:separator/>
      </w:r>
    </w:p>
  </w:footnote>
  <w:footnote w:type="continuationSeparator" w:id="0">
    <w:p w14:paraId="09EE5FAC" w14:textId="77777777" w:rsidR="005D55C1" w:rsidRDefault="005D55C1" w:rsidP="00B56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CA"/>
    <w:rsid w:val="005D55C1"/>
    <w:rsid w:val="00B56939"/>
    <w:rsid w:val="00CF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2FBB3"/>
  <w15:chartTrackingRefBased/>
  <w15:docId w15:val="{EDFD119B-8EE1-4B06-8F3D-A6B99DC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7CA"/>
    <w:rPr>
      <w:color w:val="0563C1" w:themeColor="hyperlink"/>
      <w:u w:val="single"/>
    </w:rPr>
  </w:style>
  <w:style w:type="character" w:styleId="a4">
    <w:name w:val="Unresolved Mention"/>
    <w:basedOn w:val="a0"/>
    <w:uiPriority w:val="99"/>
    <w:semiHidden/>
    <w:unhideWhenUsed/>
    <w:rsid w:val="00CF67CA"/>
    <w:rPr>
      <w:color w:val="605E5C"/>
      <w:shd w:val="clear" w:color="auto" w:fill="E1DFDD"/>
    </w:rPr>
  </w:style>
  <w:style w:type="paragraph" w:styleId="a5">
    <w:name w:val="header"/>
    <w:basedOn w:val="a"/>
    <w:link w:val="a6"/>
    <w:uiPriority w:val="99"/>
    <w:unhideWhenUsed/>
    <w:rsid w:val="00B56939"/>
    <w:pPr>
      <w:tabs>
        <w:tab w:val="center" w:pos="4680"/>
        <w:tab w:val="right" w:pos="9360"/>
      </w:tabs>
      <w:spacing w:after="0" w:line="240" w:lineRule="auto"/>
    </w:pPr>
  </w:style>
  <w:style w:type="character" w:customStyle="1" w:styleId="a6">
    <w:name w:val="页眉 字符"/>
    <w:basedOn w:val="a0"/>
    <w:link w:val="a5"/>
    <w:uiPriority w:val="99"/>
    <w:rsid w:val="00B56939"/>
  </w:style>
  <w:style w:type="paragraph" w:styleId="a7">
    <w:name w:val="footer"/>
    <w:basedOn w:val="a"/>
    <w:link w:val="a8"/>
    <w:uiPriority w:val="99"/>
    <w:unhideWhenUsed/>
    <w:rsid w:val="00B56939"/>
    <w:pPr>
      <w:tabs>
        <w:tab w:val="center" w:pos="4680"/>
        <w:tab w:val="right" w:pos="9360"/>
      </w:tabs>
      <w:spacing w:after="0" w:line="240" w:lineRule="auto"/>
    </w:pPr>
  </w:style>
  <w:style w:type="character" w:customStyle="1" w:styleId="a8">
    <w:name w:val="页脚 字符"/>
    <w:basedOn w:val="a0"/>
    <w:link w:val="a7"/>
    <w:uiPriority w:val="99"/>
    <w:rsid w:val="00B56939"/>
  </w:style>
  <w:style w:type="character" w:styleId="a9">
    <w:name w:val="FollowedHyperlink"/>
    <w:basedOn w:val="a0"/>
    <w:uiPriority w:val="99"/>
    <w:semiHidden/>
    <w:unhideWhenUsed/>
    <w:rsid w:val="00B56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1291">
      <w:bodyDiv w:val="1"/>
      <w:marLeft w:val="0"/>
      <w:marRight w:val="0"/>
      <w:marTop w:val="0"/>
      <w:marBottom w:val="0"/>
      <w:divBdr>
        <w:top w:val="none" w:sz="0" w:space="0" w:color="auto"/>
        <w:left w:val="none" w:sz="0" w:space="0" w:color="auto"/>
        <w:bottom w:val="none" w:sz="0" w:space="0" w:color="auto"/>
        <w:right w:val="none" w:sz="0" w:space="0" w:color="auto"/>
      </w:divBdr>
      <w:divsChild>
        <w:div w:id="1408502354">
          <w:marLeft w:val="0"/>
          <w:marRight w:val="0"/>
          <w:marTop w:val="240"/>
          <w:marBottom w:val="480"/>
          <w:divBdr>
            <w:top w:val="none" w:sz="0" w:space="0" w:color="auto"/>
            <w:left w:val="none" w:sz="0" w:space="0" w:color="auto"/>
            <w:bottom w:val="none" w:sz="0" w:space="0" w:color="auto"/>
            <w:right w:val="none" w:sz="0" w:space="0" w:color="auto"/>
          </w:divBdr>
          <w:divsChild>
            <w:div w:id="21447240">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studyinchina" TargetMode="External"/><Relationship Id="rId13" Type="http://schemas.openxmlformats.org/officeDocument/2006/relationships/hyperlink" Target="http://www.campuschina.org/" TargetMode="External"/><Relationship Id="rId3" Type="http://schemas.openxmlformats.org/officeDocument/2006/relationships/webSettings" Target="webSettings.xml"/><Relationship Id="rId7" Type="http://schemas.openxmlformats.org/officeDocument/2006/relationships/hyperlink" Target="http://www.campuschina.org/" TargetMode="External"/><Relationship Id="rId12" Type="http://schemas.openxmlformats.org/officeDocument/2006/relationships/hyperlink" Target="http://www.csc.edu.cn/studyinch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studyinchina" TargetMode="External"/><Relationship Id="rId11" Type="http://schemas.openxmlformats.org/officeDocument/2006/relationships/hyperlink" Target="mailto:ouzhou@csc.edu.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yazhou1@csc.edu.cn" TargetMode="External"/><Relationship Id="rId4" Type="http://schemas.openxmlformats.org/officeDocument/2006/relationships/footnotes" Target="footnotes.xml"/><Relationship Id="rId9" Type="http://schemas.openxmlformats.org/officeDocument/2006/relationships/hyperlink" Target="http://www.campuschina.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cancan</dc:creator>
  <cp:keywords/>
  <dc:description/>
  <cp:lastModifiedBy>cancan</cp:lastModifiedBy>
  <cp:revision>2</cp:revision>
  <dcterms:created xsi:type="dcterms:W3CDTF">2021-08-16T14:50:00Z</dcterms:created>
  <dcterms:modified xsi:type="dcterms:W3CDTF">2021-08-18T19:41:00Z</dcterms:modified>
</cp:coreProperties>
</file>